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14" w:rsidRPr="00D8041D" w:rsidRDefault="005C40D6" w:rsidP="00B15335">
      <w:pPr>
        <w:spacing w:after="240"/>
        <w:contextualSpacing/>
        <w:jc w:val="center"/>
        <w:rPr>
          <w:rStyle w:val="Strong"/>
          <w:rFonts w:ascii="Arial" w:hAnsi="Arial" w:cs="Arial"/>
          <w:bCs w:val="0"/>
          <w:sz w:val="32"/>
          <w:szCs w:val="32"/>
          <w:u w:val="single"/>
        </w:rPr>
      </w:pPr>
      <w:r>
        <w:rPr>
          <w:rFonts w:ascii="Arial" w:hAnsi="Arial" w:cs="Arial"/>
          <w:b/>
          <w:sz w:val="32"/>
          <w:szCs w:val="32"/>
          <w:u w:val="single"/>
        </w:rPr>
        <w:t>Carolina Truck and Tractor Pullers</w:t>
      </w:r>
    </w:p>
    <w:p w:rsidR="005E4CD7" w:rsidRPr="00833C5E" w:rsidRDefault="005C40D6" w:rsidP="00B15335">
      <w:pPr>
        <w:tabs>
          <w:tab w:val="left" w:pos="0"/>
        </w:tabs>
        <w:spacing w:after="120"/>
        <w:contextualSpacing/>
        <w:rPr>
          <w:rFonts w:ascii="Arial" w:hAnsi="Arial" w:cs="Arial"/>
          <w:b/>
          <w:sz w:val="28"/>
          <w:szCs w:val="28"/>
        </w:rPr>
      </w:pPr>
      <w:r w:rsidRPr="00833C5E">
        <w:rPr>
          <w:rFonts w:ascii="Arial" w:hAnsi="Arial" w:cs="Arial"/>
          <w:b/>
          <w:sz w:val="28"/>
          <w:szCs w:val="28"/>
        </w:rPr>
        <w:t>HOT FARM TRACTORS</w:t>
      </w:r>
    </w:p>
    <w:p w:rsidR="005C40D6" w:rsidRDefault="005C40D6" w:rsidP="00B15335">
      <w:pPr>
        <w:pStyle w:val="ListParagraph"/>
        <w:numPr>
          <w:ilvl w:val="0"/>
          <w:numId w:val="3"/>
        </w:numPr>
        <w:spacing w:after="120"/>
        <w:ind w:left="450" w:hanging="450"/>
        <w:rPr>
          <w:rFonts w:ascii="Arial" w:hAnsi="Arial" w:cs="Arial"/>
        </w:rPr>
      </w:pPr>
      <w:r w:rsidRPr="00802742">
        <w:rPr>
          <w:rFonts w:ascii="Arial" w:hAnsi="Arial" w:cs="Arial"/>
        </w:rPr>
        <w:t xml:space="preserve">All OEM chassis rules </w:t>
      </w:r>
      <w:r>
        <w:rPr>
          <w:rFonts w:ascii="Arial" w:hAnsi="Arial" w:cs="Arial"/>
        </w:rPr>
        <w:t>(No component chassis allowed)</w:t>
      </w:r>
      <w:r w:rsidRPr="00802742">
        <w:rPr>
          <w:rFonts w:ascii="Arial" w:hAnsi="Arial" w:cs="Arial"/>
        </w:rPr>
        <w:t>, including shielding, safety, &amp; SFI requirements, apply to this class plus the following rules.</w:t>
      </w:r>
    </w:p>
    <w:p w:rsidR="005C40D6" w:rsidRDefault="005C40D6" w:rsidP="00B15335">
      <w:pPr>
        <w:pStyle w:val="ListParagraph"/>
        <w:numPr>
          <w:ilvl w:val="0"/>
          <w:numId w:val="3"/>
        </w:numPr>
        <w:spacing w:after="120"/>
        <w:ind w:left="450" w:hanging="450"/>
        <w:rPr>
          <w:rFonts w:ascii="Arial" w:hAnsi="Arial" w:cs="Arial"/>
        </w:rPr>
      </w:pPr>
      <w:r>
        <w:rPr>
          <w:rFonts w:ascii="Arial" w:hAnsi="Arial" w:cs="Arial"/>
        </w:rPr>
        <w:t xml:space="preserve">All tractors will require a SFI Spec. 47.1 roll cage, ROPS will not be allowed. </w:t>
      </w:r>
    </w:p>
    <w:p w:rsidR="005C40D6" w:rsidRPr="00520969" w:rsidRDefault="005C40D6" w:rsidP="00B15335">
      <w:pPr>
        <w:pStyle w:val="ListParagraph"/>
        <w:numPr>
          <w:ilvl w:val="0"/>
          <w:numId w:val="3"/>
        </w:numPr>
        <w:spacing w:after="120"/>
        <w:ind w:left="450" w:hanging="450"/>
        <w:rPr>
          <w:rFonts w:ascii="Arial" w:hAnsi="Arial" w:cs="Arial"/>
        </w:rPr>
      </w:pPr>
      <w:r>
        <w:rPr>
          <w:rFonts w:ascii="Arial" w:hAnsi="Arial" w:cs="Arial"/>
        </w:rPr>
        <w:t>Engine, sheet metal, transmission, &amp; rear-end must be of the same manufacturer.</w:t>
      </w:r>
    </w:p>
    <w:p w:rsidR="005C40D6" w:rsidRPr="008628D4" w:rsidRDefault="005C40D6" w:rsidP="00B15335">
      <w:pPr>
        <w:pStyle w:val="ListParagraph"/>
        <w:numPr>
          <w:ilvl w:val="0"/>
          <w:numId w:val="3"/>
        </w:numPr>
        <w:spacing w:after="120"/>
        <w:ind w:left="450" w:hanging="450"/>
        <w:rPr>
          <w:rFonts w:ascii="Arial" w:hAnsi="Arial" w:cs="Arial"/>
          <w:b/>
        </w:rPr>
      </w:pPr>
      <w:r>
        <w:rPr>
          <w:rFonts w:ascii="Arial" w:hAnsi="Arial" w:cs="Arial"/>
        </w:rPr>
        <w:t>Maximum weight 9500 lbs.</w:t>
      </w:r>
    </w:p>
    <w:p w:rsidR="00D077F0" w:rsidRDefault="005C40D6" w:rsidP="00B15335">
      <w:pPr>
        <w:pStyle w:val="ListParagraph"/>
        <w:numPr>
          <w:ilvl w:val="0"/>
          <w:numId w:val="3"/>
        </w:numPr>
        <w:spacing w:after="120"/>
        <w:ind w:left="450" w:hanging="450"/>
        <w:rPr>
          <w:rFonts w:ascii="Arial" w:hAnsi="Arial" w:cs="Arial"/>
        </w:rPr>
      </w:pPr>
      <w:r w:rsidRPr="008628D4">
        <w:rPr>
          <w:rFonts w:ascii="Arial" w:hAnsi="Arial" w:cs="Arial"/>
        </w:rPr>
        <w:t>Maximum tire size not to exceed</w:t>
      </w:r>
      <w:r w:rsidR="00D077F0">
        <w:rPr>
          <w:rFonts w:ascii="Arial" w:hAnsi="Arial" w:cs="Arial"/>
        </w:rPr>
        <w:t>;</w:t>
      </w:r>
      <w:r w:rsidRPr="008628D4">
        <w:rPr>
          <w:rFonts w:ascii="Arial" w:hAnsi="Arial" w:cs="Arial"/>
        </w:rPr>
        <w:t xml:space="preserve"> </w:t>
      </w:r>
    </w:p>
    <w:p w:rsidR="00D077F0" w:rsidRDefault="005C40D6" w:rsidP="00B15335">
      <w:pPr>
        <w:pStyle w:val="ListParagraph"/>
        <w:numPr>
          <w:ilvl w:val="1"/>
          <w:numId w:val="3"/>
        </w:numPr>
        <w:spacing w:after="120"/>
        <w:ind w:left="720" w:hanging="270"/>
        <w:rPr>
          <w:rFonts w:ascii="Arial" w:hAnsi="Arial" w:cs="Arial"/>
        </w:rPr>
      </w:pPr>
      <w:r w:rsidRPr="008628D4">
        <w:rPr>
          <w:rFonts w:ascii="Arial" w:hAnsi="Arial" w:cs="Arial"/>
        </w:rPr>
        <w:t>24.5x32</w:t>
      </w:r>
      <w:r w:rsidR="009E51A0">
        <w:rPr>
          <w:rFonts w:ascii="Arial" w:hAnsi="Arial" w:cs="Arial"/>
        </w:rPr>
        <w:t xml:space="preserve"> with </w:t>
      </w:r>
      <w:r w:rsidR="00D077F0">
        <w:rPr>
          <w:rFonts w:ascii="Arial" w:hAnsi="Arial" w:cs="Arial"/>
        </w:rPr>
        <w:t xml:space="preserve">a maximum of 48 lugs. </w:t>
      </w:r>
    </w:p>
    <w:p w:rsidR="00D077F0" w:rsidRDefault="00D077F0" w:rsidP="00B15335">
      <w:pPr>
        <w:pStyle w:val="ListParagraph"/>
        <w:numPr>
          <w:ilvl w:val="1"/>
          <w:numId w:val="3"/>
        </w:numPr>
        <w:spacing w:after="120"/>
        <w:ind w:left="720" w:hanging="270"/>
        <w:rPr>
          <w:rFonts w:ascii="Arial" w:hAnsi="Arial" w:cs="Arial"/>
        </w:rPr>
      </w:pPr>
      <w:r>
        <w:rPr>
          <w:rFonts w:ascii="Arial" w:hAnsi="Arial" w:cs="Arial"/>
        </w:rPr>
        <w:t>O</w:t>
      </w:r>
      <w:r w:rsidR="009E51A0">
        <w:rPr>
          <w:rFonts w:ascii="Arial" w:hAnsi="Arial" w:cs="Arial"/>
        </w:rPr>
        <w:t>r 20.8x38 with a maximum of 56 lugs</w:t>
      </w:r>
      <w:r w:rsidR="005C40D6" w:rsidRPr="008628D4">
        <w:rPr>
          <w:rFonts w:ascii="Arial" w:hAnsi="Arial" w:cs="Arial"/>
        </w:rPr>
        <w:t>.</w:t>
      </w:r>
      <w:r w:rsidR="005E4CD7">
        <w:rPr>
          <w:rFonts w:ascii="Arial" w:hAnsi="Arial" w:cs="Arial"/>
        </w:rPr>
        <w:t xml:space="preserve"> </w:t>
      </w:r>
    </w:p>
    <w:p w:rsidR="005C40D6" w:rsidRPr="008628D4" w:rsidRDefault="00D077F0" w:rsidP="00B15335">
      <w:pPr>
        <w:pStyle w:val="ListParagraph"/>
        <w:numPr>
          <w:ilvl w:val="1"/>
          <w:numId w:val="3"/>
        </w:numPr>
        <w:spacing w:after="120"/>
        <w:ind w:left="720" w:hanging="270"/>
        <w:rPr>
          <w:rFonts w:ascii="Arial" w:hAnsi="Arial" w:cs="Arial"/>
        </w:rPr>
      </w:pPr>
      <w:r>
        <w:rPr>
          <w:rFonts w:ascii="Arial" w:hAnsi="Arial" w:cs="Arial"/>
        </w:rPr>
        <w:t>No Puller 2000, HP, Parkes,</w:t>
      </w:r>
      <w:r w:rsidR="009E51A0">
        <w:rPr>
          <w:rFonts w:ascii="Arial" w:hAnsi="Arial" w:cs="Arial"/>
        </w:rPr>
        <w:t xml:space="preserve"> Pro Puller</w:t>
      </w:r>
      <w:r>
        <w:rPr>
          <w:rFonts w:ascii="Arial" w:hAnsi="Arial" w:cs="Arial"/>
        </w:rPr>
        <w:t xml:space="preserve">, or </w:t>
      </w:r>
      <w:proofErr w:type="spellStart"/>
      <w:r>
        <w:rPr>
          <w:rFonts w:ascii="Arial" w:hAnsi="Arial" w:cs="Arial"/>
        </w:rPr>
        <w:t>Mitas</w:t>
      </w:r>
      <w:proofErr w:type="spellEnd"/>
      <w:r w:rsidR="009E51A0">
        <w:rPr>
          <w:rFonts w:ascii="Arial" w:hAnsi="Arial" w:cs="Arial"/>
        </w:rPr>
        <w:t xml:space="preserve"> tires</w:t>
      </w:r>
      <w:r w:rsidR="005E4CD7">
        <w:rPr>
          <w:rFonts w:ascii="Arial" w:hAnsi="Arial" w:cs="Arial"/>
        </w:rPr>
        <w:t xml:space="preserve"> allowed.</w:t>
      </w:r>
    </w:p>
    <w:p w:rsidR="005C40D6" w:rsidRPr="00520969" w:rsidRDefault="0068662B" w:rsidP="00B15335">
      <w:pPr>
        <w:pStyle w:val="ListParagraph"/>
        <w:numPr>
          <w:ilvl w:val="0"/>
          <w:numId w:val="3"/>
        </w:numPr>
        <w:spacing w:after="120"/>
        <w:ind w:left="450" w:hanging="450"/>
        <w:rPr>
          <w:rFonts w:ascii="Arial" w:hAnsi="Arial" w:cs="Arial"/>
          <w:b/>
        </w:rPr>
      </w:pPr>
      <w:r>
        <w:rPr>
          <w:rFonts w:ascii="Arial" w:hAnsi="Arial" w:cs="Arial"/>
        </w:rPr>
        <w:t>No engine larger than 470</w:t>
      </w:r>
      <w:r w:rsidR="005C40D6">
        <w:rPr>
          <w:rFonts w:ascii="Arial" w:hAnsi="Arial" w:cs="Arial"/>
        </w:rPr>
        <w:t xml:space="preserve"> </w:t>
      </w:r>
      <w:proofErr w:type="spellStart"/>
      <w:r w:rsidR="005C40D6">
        <w:rPr>
          <w:rFonts w:ascii="Arial" w:hAnsi="Arial" w:cs="Arial"/>
        </w:rPr>
        <w:t>cid</w:t>
      </w:r>
      <w:proofErr w:type="spellEnd"/>
      <w:r w:rsidR="005C40D6">
        <w:rPr>
          <w:rFonts w:ascii="Arial" w:hAnsi="Arial" w:cs="Arial"/>
        </w:rPr>
        <w:t xml:space="preserve">. </w:t>
      </w:r>
      <w:r w:rsidR="00D8041D">
        <w:rPr>
          <w:rFonts w:ascii="Arial" w:hAnsi="Arial" w:cs="Arial"/>
        </w:rPr>
        <w:t>De-cubing of larger engines is allowed.</w:t>
      </w:r>
    </w:p>
    <w:p w:rsidR="005C40D6" w:rsidRPr="0047245F" w:rsidRDefault="005C40D6" w:rsidP="00B15335">
      <w:pPr>
        <w:pStyle w:val="ListParagraph"/>
        <w:numPr>
          <w:ilvl w:val="0"/>
          <w:numId w:val="3"/>
        </w:numPr>
        <w:spacing w:after="120"/>
        <w:ind w:left="450" w:hanging="450"/>
        <w:rPr>
          <w:rFonts w:ascii="Arial" w:hAnsi="Arial" w:cs="Arial"/>
        </w:rPr>
      </w:pPr>
      <w:r>
        <w:rPr>
          <w:rFonts w:ascii="Arial" w:eastAsia="Calibri" w:hAnsi="Arial" w:cs="Arial"/>
          <w:bCs/>
        </w:rPr>
        <w:t>OEM Cylinder Head. No recast, no a</w:t>
      </w:r>
      <w:r w:rsidRPr="00520969">
        <w:rPr>
          <w:rFonts w:ascii="Arial" w:eastAsia="Calibri" w:hAnsi="Arial" w:cs="Arial"/>
          <w:bCs/>
        </w:rPr>
        <w:t>l</w:t>
      </w:r>
      <w:r>
        <w:rPr>
          <w:rFonts w:ascii="Arial" w:eastAsia="Calibri" w:hAnsi="Arial" w:cs="Arial"/>
          <w:bCs/>
        </w:rPr>
        <w:t xml:space="preserve">uminum. </w:t>
      </w:r>
      <w:r w:rsidRPr="0047245F">
        <w:rPr>
          <w:rFonts w:ascii="Arial" w:hAnsi="Arial" w:cs="Arial"/>
        </w:rPr>
        <w:t>No overhead cams allowed. Maximum 2 valves per cylinder.</w:t>
      </w:r>
    </w:p>
    <w:p w:rsidR="005C40D6" w:rsidRPr="00B329B4" w:rsidRDefault="005C40D6" w:rsidP="00B15335">
      <w:pPr>
        <w:pStyle w:val="ListParagraph"/>
        <w:numPr>
          <w:ilvl w:val="0"/>
          <w:numId w:val="3"/>
        </w:numPr>
        <w:spacing w:after="120"/>
        <w:ind w:left="450" w:hanging="450"/>
        <w:rPr>
          <w:rFonts w:ascii="Arial" w:hAnsi="Arial" w:cs="Arial"/>
          <w:b/>
        </w:rPr>
      </w:pPr>
      <w:r>
        <w:rPr>
          <w:rFonts w:ascii="Arial" w:hAnsi="Arial" w:cs="Arial"/>
        </w:rPr>
        <w:t>Single feed intake &amp; exhaust manifolds must be OEM.</w:t>
      </w:r>
    </w:p>
    <w:p w:rsidR="005C40D6" w:rsidRPr="0029591F" w:rsidRDefault="005C40D6" w:rsidP="00B15335">
      <w:pPr>
        <w:pStyle w:val="ListParagraph"/>
        <w:numPr>
          <w:ilvl w:val="0"/>
          <w:numId w:val="3"/>
        </w:numPr>
        <w:spacing w:after="120"/>
        <w:ind w:left="450" w:hanging="450"/>
        <w:rPr>
          <w:rFonts w:ascii="Arial" w:hAnsi="Arial" w:cs="Arial"/>
          <w:b/>
        </w:rPr>
      </w:pPr>
      <w:r>
        <w:rPr>
          <w:rFonts w:ascii="Arial" w:hAnsi="Arial" w:cs="Arial"/>
        </w:rPr>
        <w:t>Diesel fuel only.</w:t>
      </w:r>
    </w:p>
    <w:p w:rsidR="005C40D6" w:rsidRPr="00D9785E" w:rsidRDefault="005C40D6" w:rsidP="00B15335">
      <w:pPr>
        <w:pStyle w:val="ListParagraph"/>
        <w:numPr>
          <w:ilvl w:val="0"/>
          <w:numId w:val="3"/>
        </w:numPr>
        <w:spacing w:after="120"/>
        <w:ind w:left="450" w:hanging="450"/>
        <w:rPr>
          <w:rFonts w:ascii="Arial" w:hAnsi="Arial" w:cs="Arial"/>
          <w:b/>
        </w:rPr>
      </w:pPr>
      <w:r>
        <w:rPr>
          <w:rFonts w:ascii="Arial" w:hAnsi="Arial" w:cs="Arial"/>
        </w:rPr>
        <w:t xml:space="preserve">A P-7100 injection pump is the largest allowed. </w:t>
      </w:r>
      <w:r w:rsidRPr="0029591F">
        <w:rPr>
          <w:rFonts w:ascii="Arial" w:hAnsi="Arial" w:cs="Arial"/>
        </w:rPr>
        <w:t>(2-5/8”W X 9-9/16”L X 8-3/16” H</w:t>
      </w:r>
      <w:r>
        <w:rPr>
          <w:rFonts w:ascii="Arial" w:hAnsi="Arial" w:cs="Arial"/>
        </w:rPr>
        <w:t xml:space="preserve"> main pump body) Only one plunger per cylinder allowed.</w:t>
      </w:r>
      <w:r w:rsidR="00D9785E">
        <w:rPr>
          <w:rFonts w:ascii="Arial" w:hAnsi="Arial" w:cs="Arial"/>
        </w:rPr>
        <w:t xml:space="preserve"> </w:t>
      </w:r>
    </w:p>
    <w:p w:rsidR="00D9785E" w:rsidRPr="008628D4" w:rsidRDefault="00D9785E" w:rsidP="00B15335">
      <w:pPr>
        <w:pStyle w:val="ListParagraph"/>
        <w:numPr>
          <w:ilvl w:val="0"/>
          <w:numId w:val="3"/>
        </w:numPr>
        <w:spacing w:after="120"/>
        <w:ind w:left="450" w:hanging="450"/>
        <w:rPr>
          <w:rFonts w:ascii="Arial" w:hAnsi="Arial" w:cs="Arial"/>
          <w:b/>
        </w:rPr>
      </w:pPr>
      <w:r>
        <w:rPr>
          <w:rFonts w:ascii="Arial" w:hAnsi="Arial" w:cs="Arial"/>
        </w:rPr>
        <w:t xml:space="preserve">Injection pump must be mounted in the stock location, minimum injection line length is 24”. </w:t>
      </w:r>
      <w:r w:rsidR="0006117F">
        <w:rPr>
          <w:rFonts w:ascii="Arial" w:hAnsi="Arial" w:cs="Arial"/>
        </w:rPr>
        <w:t>Moving the injection pump back to a mid-mount is not allowed.</w:t>
      </w:r>
    </w:p>
    <w:p w:rsidR="005C40D6" w:rsidRPr="00CD3E27" w:rsidRDefault="005C40D6" w:rsidP="00B15335">
      <w:pPr>
        <w:pStyle w:val="ListParagraph"/>
        <w:numPr>
          <w:ilvl w:val="0"/>
          <w:numId w:val="3"/>
        </w:numPr>
        <w:spacing w:after="120"/>
        <w:ind w:left="450" w:hanging="450"/>
        <w:rPr>
          <w:rFonts w:ascii="Arial" w:hAnsi="Arial" w:cs="Arial"/>
        </w:rPr>
      </w:pPr>
      <w:r w:rsidRPr="008628D4">
        <w:rPr>
          <w:rFonts w:ascii="Arial" w:eastAsia="Calibri" w:hAnsi="Arial" w:cs="Arial"/>
          <w:bCs/>
        </w:rPr>
        <w:t>A single</w:t>
      </w:r>
      <w:r w:rsidR="00CD3E27">
        <w:rPr>
          <w:rFonts w:ascii="Arial" w:eastAsia="Calibri" w:hAnsi="Arial" w:cs="Arial"/>
          <w:bCs/>
        </w:rPr>
        <w:t xml:space="preserve"> S400 based</w:t>
      </w:r>
      <w:r w:rsidRPr="008628D4">
        <w:rPr>
          <w:rFonts w:ascii="Arial" w:eastAsia="Calibri" w:hAnsi="Arial" w:cs="Arial"/>
          <w:bCs/>
        </w:rPr>
        <w:t xml:space="preserve"> turbocharger is permitted with a maximum intake wheel inducer</w:t>
      </w:r>
      <w:r w:rsidRPr="008628D4">
        <w:rPr>
          <w:rFonts w:ascii="Arial" w:eastAsia="Calibri" w:hAnsi="Arial" w:cs="Arial"/>
          <w:bCs/>
          <w:spacing w:val="-30"/>
        </w:rPr>
        <w:t xml:space="preserve"> </w:t>
      </w:r>
      <w:r>
        <w:rPr>
          <w:rFonts w:ascii="Arial" w:eastAsia="Calibri" w:hAnsi="Arial" w:cs="Arial"/>
          <w:bCs/>
        </w:rPr>
        <w:t>size of 3.0</w:t>
      </w:r>
      <w:r w:rsidR="005E4CD7">
        <w:rPr>
          <w:rFonts w:ascii="Arial" w:eastAsia="Calibri" w:hAnsi="Arial" w:cs="Arial"/>
          <w:bCs/>
        </w:rPr>
        <w:t>” intake wheel x 3.0</w:t>
      </w:r>
      <w:r w:rsidRPr="008628D4">
        <w:rPr>
          <w:rFonts w:ascii="Arial" w:eastAsia="Calibri" w:hAnsi="Arial" w:cs="Arial"/>
          <w:bCs/>
        </w:rPr>
        <w:t>” exhaust. Compressor wheel must extend into the inducer bore and cover the map groove. Factory style map width enhancement groove is permitted; no other means for air to get to the compressor wheel are permitted. No billet intake wheels. No</w:t>
      </w:r>
      <w:r>
        <w:rPr>
          <w:rFonts w:ascii="Arial" w:eastAsia="Calibri" w:hAnsi="Arial" w:cs="Arial"/>
          <w:bCs/>
        </w:rPr>
        <w:t xml:space="preserve"> ball bearing turbo’s – T-4 flange only (2.75” X 3.50” bolt pattern).</w:t>
      </w:r>
      <w:r w:rsidRPr="008628D4">
        <w:rPr>
          <w:rFonts w:ascii="Arial" w:eastAsia="Calibri" w:hAnsi="Arial" w:cs="Arial"/>
          <w:bCs/>
        </w:rPr>
        <w:t xml:space="preserve"> No modifications to compressor wheel or housing (only to plumb a</w:t>
      </w:r>
      <w:r w:rsidR="005E4CD7">
        <w:rPr>
          <w:rFonts w:ascii="Arial" w:eastAsia="Calibri" w:hAnsi="Arial" w:cs="Arial"/>
          <w:bCs/>
        </w:rPr>
        <w:t xml:space="preserve">ir pipe to intake). </w:t>
      </w:r>
      <w:r w:rsidRPr="008628D4">
        <w:rPr>
          <w:rFonts w:ascii="Arial" w:eastAsia="Calibri" w:hAnsi="Arial" w:cs="Arial"/>
          <w:bCs/>
        </w:rPr>
        <w:t>Turbo s</w:t>
      </w:r>
      <w:r>
        <w:rPr>
          <w:rFonts w:ascii="Arial" w:eastAsia="Calibri" w:hAnsi="Arial" w:cs="Arial"/>
          <w:bCs/>
        </w:rPr>
        <w:t>ize will be checked using a 3.005</w:t>
      </w:r>
      <w:r w:rsidRPr="008628D4">
        <w:rPr>
          <w:rFonts w:ascii="Arial" w:eastAsia="Calibri" w:hAnsi="Arial" w:cs="Arial"/>
          <w:bCs/>
        </w:rPr>
        <w:t>”</w:t>
      </w:r>
      <w:r w:rsidRPr="008628D4">
        <w:rPr>
          <w:rFonts w:ascii="Arial" w:eastAsia="Calibri" w:hAnsi="Arial" w:cs="Arial"/>
          <w:bCs/>
          <w:spacing w:val="-18"/>
        </w:rPr>
        <w:t xml:space="preserve"> </w:t>
      </w:r>
      <w:r w:rsidRPr="008628D4">
        <w:rPr>
          <w:rFonts w:ascii="Arial" w:eastAsia="Calibri" w:hAnsi="Arial" w:cs="Arial"/>
          <w:bCs/>
        </w:rPr>
        <w:t>plug.</w:t>
      </w:r>
      <w:r w:rsidR="005E4CD7">
        <w:rPr>
          <w:rFonts w:ascii="Arial" w:eastAsia="Calibri" w:hAnsi="Arial" w:cs="Arial"/>
          <w:bCs/>
        </w:rPr>
        <w:t xml:space="preserve"> All turbochargers in this class must be purchased from Bounty Hunter Engineering</w:t>
      </w:r>
      <w:r w:rsidR="00CD3E27">
        <w:rPr>
          <w:rFonts w:ascii="Arial" w:eastAsia="Calibri" w:hAnsi="Arial" w:cs="Arial"/>
          <w:bCs/>
        </w:rPr>
        <w:t xml:space="preserve">. </w:t>
      </w:r>
    </w:p>
    <w:p w:rsidR="00CD3E27" w:rsidRPr="008628D4" w:rsidRDefault="00CD3E27" w:rsidP="00B15335">
      <w:pPr>
        <w:pStyle w:val="ListParagraph"/>
        <w:numPr>
          <w:ilvl w:val="0"/>
          <w:numId w:val="3"/>
        </w:numPr>
        <w:spacing w:after="120"/>
        <w:ind w:left="450" w:hanging="450"/>
        <w:rPr>
          <w:rFonts w:ascii="Arial" w:hAnsi="Arial" w:cs="Arial"/>
        </w:rPr>
      </w:pPr>
      <w:r>
        <w:rPr>
          <w:rFonts w:ascii="Arial" w:eastAsia="Calibri" w:hAnsi="Arial" w:cs="Arial"/>
          <w:bCs/>
        </w:rPr>
        <w:t>Turbocharger buyout rule; In order to keep the class fair &amp; economical, any competitor’s turbo may be purchased by any other competito</w:t>
      </w:r>
      <w:r w:rsidR="004A3147">
        <w:rPr>
          <w:rFonts w:ascii="Arial" w:eastAsia="Calibri" w:hAnsi="Arial" w:cs="Arial"/>
          <w:bCs/>
        </w:rPr>
        <w:t>r at any time at a price of $1,9</w:t>
      </w:r>
      <w:r>
        <w:rPr>
          <w:rFonts w:ascii="Arial" w:eastAsia="Calibri" w:hAnsi="Arial" w:cs="Arial"/>
          <w:bCs/>
        </w:rPr>
        <w:t>00. Failure to sell your turbo will result in automatic disqualification</w:t>
      </w:r>
      <w:r w:rsidR="009F097B">
        <w:rPr>
          <w:rFonts w:ascii="Arial" w:eastAsia="Calibri" w:hAnsi="Arial" w:cs="Arial"/>
          <w:bCs/>
        </w:rPr>
        <w:t xml:space="preserve"> as well as loss of accumulated points up to that point in the season</w:t>
      </w:r>
      <w:r>
        <w:rPr>
          <w:rFonts w:ascii="Arial" w:eastAsia="Calibri" w:hAnsi="Arial" w:cs="Arial"/>
          <w:bCs/>
        </w:rPr>
        <w:t>. A brand new turbo &amp; gasket kit will be available for purchase at any sanctioned hook for this class at the price of $1,</w:t>
      </w:r>
      <w:r w:rsidR="0006117F">
        <w:rPr>
          <w:rFonts w:ascii="Arial" w:eastAsia="Calibri" w:hAnsi="Arial" w:cs="Arial"/>
          <w:bCs/>
        </w:rPr>
        <w:t>9</w:t>
      </w:r>
      <w:r>
        <w:rPr>
          <w:rFonts w:ascii="Arial" w:eastAsia="Calibri" w:hAnsi="Arial" w:cs="Arial"/>
          <w:bCs/>
        </w:rPr>
        <w:t>00</w:t>
      </w:r>
      <w:r w:rsidR="009F097B">
        <w:rPr>
          <w:rFonts w:ascii="Arial" w:eastAsia="Calibri" w:hAnsi="Arial" w:cs="Arial"/>
          <w:bCs/>
        </w:rPr>
        <w:t xml:space="preserve"> in the CTTP entry trailer</w:t>
      </w:r>
      <w:r>
        <w:rPr>
          <w:rFonts w:ascii="Arial" w:eastAsia="Calibri" w:hAnsi="Arial" w:cs="Arial"/>
          <w:bCs/>
        </w:rPr>
        <w:t xml:space="preserve">. Any competitor who purchases another competitor’s turbo </w:t>
      </w:r>
      <w:r w:rsidR="009F097B">
        <w:rPr>
          <w:rFonts w:ascii="Arial" w:eastAsia="Calibri" w:hAnsi="Arial" w:cs="Arial"/>
          <w:bCs/>
        </w:rPr>
        <w:t>may return the turbo to Bounty Hunter Engineering for inspection of internal modification. Any competitor whose turbo is found to be illegally modified will suffer penalties as found in the PPL rulebook, page 6, #5 of the protest section, as well as loss of accumulated points up to that point in the season.</w:t>
      </w:r>
    </w:p>
    <w:p w:rsidR="005C40D6" w:rsidRPr="008628D4" w:rsidRDefault="005C40D6" w:rsidP="00B15335">
      <w:pPr>
        <w:pStyle w:val="ListParagraph"/>
        <w:numPr>
          <w:ilvl w:val="0"/>
          <w:numId w:val="3"/>
        </w:numPr>
        <w:spacing w:after="120"/>
        <w:ind w:left="450" w:hanging="450"/>
        <w:rPr>
          <w:rFonts w:ascii="Arial" w:hAnsi="Arial" w:cs="Arial"/>
        </w:rPr>
      </w:pPr>
      <w:r>
        <w:rPr>
          <w:rFonts w:ascii="Arial" w:eastAsia="Calibri" w:hAnsi="Arial" w:cs="Arial"/>
          <w:bCs/>
        </w:rPr>
        <w:t>Water injection is allowed.</w:t>
      </w:r>
    </w:p>
    <w:p w:rsidR="005C40D6" w:rsidRPr="006F7EB0" w:rsidRDefault="005C40D6" w:rsidP="00B15335">
      <w:pPr>
        <w:pStyle w:val="ListParagraph"/>
        <w:numPr>
          <w:ilvl w:val="0"/>
          <w:numId w:val="3"/>
        </w:numPr>
        <w:spacing w:after="120"/>
        <w:ind w:left="450" w:hanging="450"/>
        <w:rPr>
          <w:rFonts w:ascii="Arial" w:hAnsi="Arial" w:cs="Arial"/>
          <w:b/>
        </w:rPr>
      </w:pPr>
      <w:r w:rsidRPr="00EA4EAF">
        <w:rPr>
          <w:rFonts w:ascii="Arial" w:hAnsi="Arial" w:cs="Arial"/>
        </w:rPr>
        <w:t>No inner/after coolers allowed. No CO2 or any other means of cooling the air in the piping or manifold. No ice filled or ice cooled devices onboard tractor of any kind. All engine air must enter the inlet of the turbo at ambient air temp &amp; humidity. Inlet air may not be drawn through or across any type of cooling device.</w:t>
      </w:r>
    </w:p>
    <w:p w:rsidR="00564589" w:rsidRDefault="00564589" w:rsidP="00B15335">
      <w:pPr>
        <w:spacing w:after="120"/>
        <w:contextualSpacing/>
        <w:rPr>
          <w:rFonts w:ascii="Arial" w:hAnsi="Arial" w:cs="Arial"/>
          <w:b/>
          <w:sz w:val="28"/>
          <w:szCs w:val="28"/>
        </w:rPr>
      </w:pPr>
    </w:p>
    <w:p w:rsidR="00B15335" w:rsidRDefault="00B15335" w:rsidP="00B15335">
      <w:pPr>
        <w:spacing w:after="120"/>
        <w:contextualSpacing/>
        <w:rPr>
          <w:rFonts w:ascii="Arial" w:hAnsi="Arial" w:cs="Arial"/>
          <w:b/>
          <w:sz w:val="28"/>
          <w:szCs w:val="28"/>
        </w:rPr>
      </w:pPr>
    </w:p>
    <w:p w:rsidR="005C40D6" w:rsidRPr="00833C5E" w:rsidRDefault="005C40D6" w:rsidP="00B15335">
      <w:pPr>
        <w:spacing w:after="120"/>
        <w:contextualSpacing/>
        <w:rPr>
          <w:rFonts w:ascii="Arial" w:hAnsi="Arial" w:cs="Arial"/>
          <w:b/>
          <w:sz w:val="28"/>
          <w:szCs w:val="28"/>
        </w:rPr>
      </w:pPr>
      <w:r w:rsidRPr="00833C5E">
        <w:rPr>
          <w:rFonts w:ascii="Arial" w:hAnsi="Arial" w:cs="Arial"/>
          <w:b/>
          <w:sz w:val="28"/>
          <w:szCs w:val="28"/>
        </w:rPr>
        <w:lastRenderedPageBreak/>
        <w:t>PRO STOCK 4X4 TRUCKS</w:t>
      </w:r>
    </w:p>
    <w:p w:rsidR="005C40D6" w:rsidRDefault="0068662B" w:rsidP="00B15335">
      <w:pPr>
        <w:pStyle w:val="ListParagraph"/>
        <w:numPr>
          <w:ilvl w:val="0"/>
          <w:numId w:val="5"/>
        </w:numPr>
        <w:spacing w:after="120"/>
        <w:ind w:left="450" w:hanging="450"/>
        <w:rPr>
          <w:rFonts w:ascii="Arial" w:hAnsi="Arial" w:cs="Arial"/>
        </w:rPr>
      </w:pPr>
      <w:r>
        <w:rPr>
          <w:rFonts w:ascii="Arial" w:hAnsi="Arial" w:cs="Arial"/>
        </w:rPr>
        <w:t>Maximum weight of 64</w:t>
      </w:r>
      <w:r w:rsidR="005C40D6" w:rsidRPr="006F7EB0">
        <w:rPr>
          <w:rFonts w:ascii="Arial" w:hAnsi="Arial" w:cs="Arial"/>
        </w:rPr>
        <w:t>00 lbs.</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 xml:space="preserve">Front weights may not extend more than 60” from centerline of the front axle. No loose weights allowed anywhere in the vehicle. Front weight boxes will be rigid &amp; have a minimum of 8” ground clearance. </w:t>
      </w:r>
    </w:p>
    <w:p w:rsidR="005C40D6" w:rsidRDefault="0072317F" w:rsidP="00B15335">
      <w:pPr>
        <w:pStyle w:val="ListParagraph"/>
        <w:numPr>
          <w:ilvl w:val="0"/>
          <w:numId w:val="5"/>
        </w:numPr>
        <w:spacing w:after="120"/>
        <w:ind w:left="450" w:hanging="450"/>
        <w:rPr>
          <w:rFonts w:ascii="Arial" w:hAnsi="Arial" w:cs="Arial"/>
        </w:rPr>
      </w:pPr>
      <w:r>
        <w:rPr>
          <w:rFonts w:ascii="Arial" w:hAnsi="Arial" w:cs="Arial"/>
        </w:rPr>
        <w:t>OEM frame rails only, reinforcements</w:t>
      </w:r>
      <w:r w:rsidR="00862722">
        <w:rPr>
          <w:rFonts w:ascii="Arial" w:hAnsi="Arial" w:cs="Arial"/>
        </w:rPr>
        <w:t xml:space="preserve"> &amp; bracing is allowed. </w:t>
      </w:r>
      <w:r>
        <w:rPr>
          <w:rFonts w:ascii="Arial" w:hAnsi="Arial" w:cs="Arial"/>
        </w:rPr>
        <w:t>N</w:t>
      </w:r>
      <w:r w:rsidR="005C40D6">
        <w:rPr>
          <w:rFonts w:ascii="Arial" w:hAnsi="Arial" w:cs="Arial"/>
        </w:rPr>
        <w:t xml:space="preserve">o tube chassis allowed. </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OEM steel truck bodies only. No flatbeds, no fiberglass or plastic bodies allowed.</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 xml:space="preserve">Clear </w:t>
      </w:r>
      <w:proofErr w:type="spellStart"/>
      <w:r>
        <w:rPr>
          <w:rFonts w:ascii="Arial" w:hAnsi="Arial" w:cs="Arial"/>
        </w:rPr>
        <w:t>plexi</w:t>
      </w:r>
      <w:proofErr w:type="spellEnd"/>
      <w:r>
        <w:rPr>
          <w:rFonts w:ascii="Arial" w:hAnsi="Arial" w:cs="Arial"/>
        </w:rPr>
        <w:t>-glass, or factory tint glass permitted.</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Front tow hitch must be strong enough to pull, push, or lift the vehicle. 3” hole is required.</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No mud flaps or dirt deflectors allowed.</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No fuel tanks, fuel lines, pressure gauges, pumps, batteries, cooling system components or coolant lines allowed in the cab. All hydraulic lines in the cab must be shielded top &amp; sides with a minimum of .060” aluminum.</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Engine must have been available as a factory option in a one-ton or smaller pickup truck.</w:t>
      </w:r>
    </w:p>
    <w:p w:rsidR="005C40D6" w:rsidRPr="00C52C7C" w:rsidRDefault="005C40D6" w:rsidP="00B15335">
      <w:pPr>
        <w:pStyle w:val="ListParagraph"/>
        <w:numPr>
          <w:ilvl w:val="0"/>
          <w:numId w:val="5"/>
        </w:numPr>
        <w:spacing w:after="120"/>
        <w:ind w:left="450" w:hanging="450"/>
        <w:rPr>
          <w:rFonts w:ascii="Arial" w:hAnsi="Arial" w:cs="Arial"/>
        </w:rPr>
      </w:pPr>
      <w:r>
        <w:rPr>
          <w:rFonts w:ascii="Arial" w:hAnsi="Arial" w:cs="Arial"/>
        </w:rPr>
        <w:t>Maximum of 2 valves per cylinder.</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Aluminum blocks are allowed, factory bore spacing must be retained.</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No form of forced induction, no fuel injection systems allowed.</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 xml:space="preserve">Unlimited single carburetor, </w:t>
      </w:r>
      <w:r w:rsidR="0072317F">
        <w:rPr>
          <w:rFonts w:ascii="Arial" w:hAnsi="Arial" w:cs="Arial"/>
        </w:rPr>
        <w:t>maximum 4500 flange.</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No sheet metal, or tunnel ram intake manifolds.</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 xml:space="preserve">Exhaust must discharge vertically, or underneath &amp; straight back. </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 xml:space="preserve">No computer or programmable ignition controls allowed. Read-only data acquisition systems will be permitted. </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Rear of engine block must be at least 12” behind centerline of the front axle.</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 xml:space="preserve">Driveline is open to any front axle, any rear axle, any transmission, &amp; any transfer case. No </w:t>
      </w:r>
      <w:proofErr w:type="spellStart"/>
      <w:r>
        <w:rPr>
          <w:rFonts w:ascii="Arial" w:hAnsi="Arial" w:cs="Arial"/>
        </w:rPr>
        <w:t>planetaries</w:t>
      </w:r>
      <w:proofErr w:type="spellEnd"/>
      <w:r>
        <w:rPr>
          <w:rFonts w:ascii="Arial" w:hAnsi="Arial" w:cs="Arial"/>
        </w:rPr>
        <w:t xml:space="preserve"> allowed.</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 xml:space="preserve">Axle shields are required. Shield to be .060” thickness steel or aluminum. Shield not to be mounted to axle ends or hub bolts. A single hole may be cut in one to allow locking of hubs. </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All air or hydraulic suspension systems must have all lines &amp; control switches disconnected during competition.</w:t>
      </w:r>
    </w:p>
    <w:p w:rsidR="005C40D6" w:rsidRDefault="005C40D6" w:rsidP="00B15335">
      <w:pPr>
        <w:pStyle w:val="ListParagraph"/>
        <w:numPr>
          <w:ilvl w:val="0"/>
          <w:numId w:val="5"/>
        </w:numPr>
        <w:spacing w:after="120"/>
        <w:ind w:left="450" w:hanging="450"/>
        <w:rPr>
          <w:rFonts w:ascii="Arial" w:hAnsi="Arial" w:cs="Arial"/>
        </w:rPr>
      </w:pPr>
      <w:r>
        <w:rPr>
          <w:rFonts w:ascii="Arial" w:hAnsi="Arial" w:cs="Arial"/>
        </w:rPr>
        <w:t>Hitch must be stationary in all direct</w:t>
      </w:r>
      <w:r w:rsidR="00862722">
        <w:rPr>
          <w:rFonts w:ascii="Arial" w:hAnsi="Arial" w:cs="Arial"/>
        </w:rPr>
        <w:t>ions. Maximum hitch height of 26</w:t>
      </w:r>
      <w:r>
        <w:rPr>
          <w:rFonts w:ascii="Arial" w:hAnsi="Arial" w:cs="Arial"/>
        </w:rPr>
        <w:t xml:space="preserve">”. Minimum of 27% of the wheelbase from centerline of rear axle to hook point. No “trick hitches” allowed. Maximum drawbar angle of 33 degrees parallel to the ground. </w:t>
      </w:r>
    </w:p>
    <w:p w:rsidR="005C40D6" w:rsidRDefault="005C40D6" w:rsidP="00B15335">
      <w:pPr>
        <w:pStyle w:val="ListParagraph"/>
        <w:numPr>
          <w:ilvl w:val="0"/>
          <w:numId w:val="5"/>
        </w:numPr>
        <w:spacing w:after="120"/>
        <w:ind w:left="450" w:hanging="450"/>
        <w:rPr>
          <w:rFonts w:ascii="Arial" w:hAnsi="Arial" w:cs="Arial"/>
        </w:rPr>
      </w:pPr>
      <w:r w:rsidRPr="001248EB">
        <w:rPr>
          <w:rFonts w:ascii="Arial" w:hAnsi="Arial" w:cs="Arial"/>
        </w:rPr>
        <w:t>DOT approved tires only, no bar or terra tires. No alterations to tires permitted. No duals allowed</w:t>
      </w:r>
      <w:r w:rsidR="00862722">
        <w:rPr>
          <w:rFonts w:ascii="Arial" w:hAnsi="Arial" w:cs="Arial"/>
        </w:rPr>
        <w:t>. Maximum tire size of 36</w:t>
      </w:r>
      <w:r w:rsidR="006A0ACA">
        <w:rPr>
          <w:rFonts w:ascii="Arial" w:hAnsi="Arial" w:cs="Arial"/>
        </w:rPr>
        <w:t>”</w:t>
      </w:r>
      <w:r w:rsidR="00862722">
        <w:rPr>
          <w:rFonts w:ascii="Arial" w:hAnsi="Arial" w:cs="Arial"/>
        </w:rPr>
        <w:t>x14.50</w:t>
      </w:r>
      <w:r w:rsidR="006A0ACA">
        <w:rPr>
          <w:rFonts w:ascii="Arial" w:hAnsi="Arial" w:cs="Arial"/>
        </w:rPr>
        <w:t>”</w:t>
      </w:r>
      <w:r w:rsidR="00862722">
        <w:rPr>
          <w:rFonts w:ascii="Arial" w:hAnsi="Arial" w:cs="Arial"/>
        </w:rPr>
        <w:t>.</w:t>
      </w:r>
    </w:p>
    <w:p w:rsidR="005C40D6" w:rsidRPr="001248EB" w:rsidRDefault="005C40D6" w:rsidP="00B15335">
      <w:pPr>
        <w:pStyle w:val="ListParagraph"/>
        <w:numPr>
          <w:ilvl w:val="0"/>
          <w:numId w:val="5"/>
        </w:numPr>
        <w:spacing w:after="120"/>
        <w:ind w:left="450" w:hanging="450"/>
        <w:rPr>
          <w:rFonts w:ascii="Arial" w:hAnsi="Arial" w:cs="Arial"/>
        </w:rPr>
      </w:pPr>
      <w:r w:rsidRPr="001248EB">
        <w:rPr>
          <w:rFonts w:ascii="Arial" w:hAnsi="Arial" w:cs="Arial"/>
        </w:rPr>
        <w:t>All trucks must retain OEM wheelbase, maximum</w:t>
      </w:r>
      <w:r w:rsidR="000E4CD5">
        <w:rPr>
          <w:rFonts w:ascii="Arial" w:hAnsi="Arial" w:cs="Arial"/>
        </w:rPr>
        <w:t xml:space="preserve"> of 135</w:t>
      </w:r>
      <w:r w:rsidRPr="001248EB">
        <w:rPr>
          <w:rFonts w:ascii="Arial" w:hAnsi="Arial" w:cs="Arial"/>
        </w:rPr>
        <w:t>”. Maximum track width of 96”. Wheels must be centered in wheel wells. Rear tires must overlap track of the front tires a minimum of 2”.</w:t>
      </w:r>
    </w:p>
    <w:p w:rsidR="009E3814" w:rsidRDefault="005C40D6" w:rsidP="00B15335">
      <w:pPr>
        <w:pStyle w:val="ListParagraph"/>
        <w:numPr>
          <w:ilvl w:val="0"/>
          <w:numId w:val="5"/>
        </w:numPr>
        <w:spacing w:after="120"/>
        <w:ind w:left="450" w:hanging="450"/>
        <w:rPr>
          <w:rFonts w:ascii="Arial" w:hAnsi="Arial" w:cs="Arial"/>
        </w:rPr>
      </w:pPr>
      <w:r>
        <w:rPr>
          <w:rFonts w:ascii="Arial" w:hAnsi="Arial" w:cs="Arial"/>
        </w:rPr>
        <w:t>All other rules not stated will fall under the Modified 4x4 truck category.</w:t>
      </w:r>
    </w:p>
    <w:p w:rsidR="00D8041D" w:rsidRDefault="00D8041D" w:rsidP="00D8041D">
      <w:pPr>
        <w:spacing w:after="120"/>
        <w:rPr>
          <w:rFonts w:ascii="Arial" w:hAnsi="Arial" w:cs="Arial"/>
          <w:b/>
          <w:sz w:val="28"/>
          <w:szCs w:val="28"/>
        </w:rPr>
      </w:pPr>
    </w:p>
    <w:p w:rsidR="00D8041D" w:rsidRDefault="00D8041D" w:rsidP="00D8041D">
      <w:pPr>
        <w:spacing w:after="120"/>
        <w:rPr>
          <w:rFonts w:ascii="Arial" w:hAnsi="Arial" w:cs="Arial"/>
          <w:b/>
          <w:sz w:val="28"/>
          <w:szCs w:val="28"/>
        </w:rPr>
      </w:pPr>
    </w:p>
    <w:p w:rsidR="00D8041D" w:rsidRPr="001248EB" w:rsidRDefault="00EB5F16" w:rsidP="00B15335">
      <w:pPr>
        <w:spacing w:after="120"/>
        <w:contextualSpacing/>
        <w:rPr>
          <w:rFonts w:ascii="Arial" w:hAnsi="Arial" w:cs="Arial"/>
          <w:b/>
          <w:sz w:val="28"/>
          <w:szCs w:val="28"/>
        </w:rPr>
      </w:pPr>
      <w:r>
        <w:rPr>
          <w:rFonts w:ascii="Arial" w:hAnsi="Arial" w:cs="Arial"/>
          <w:b/>
          <w:sz w:val="28"/>
          <w:szCs w:val="28"/>
        </w:rPr>
        <w:lastRenderedPageBreak/>
        <w:t xml:space="preserve">HEAVY </w:t>
      </w:r>
      <w:r w:rsidR="00D8041D" w:rsidRPr="001248EB">
        <w:rPr>
          <w:rFonts w:ascii="Arial" w:hAnsi="Arial" w:cs="Arial"/>
          <w:b/>
          <w:sz w:val="28"/>
          <w:szCs w:val="28"/>
        </w:rPr>
        <w:t>SUPER STOCK TRAC</w:t>
      </w:r>
      <w:bookmarkStart w:id="0" w:name="_GoBack"/>
      <w:bookmarkEnd w:id="0"/>
      <w:r w:rsidR="00D8041D" w:rsidRPr="001248EB">
        <w:rPr>
          <w:rFonts w:ascii="Arial" w:hAnsi="Arial" w:cs="Arial"/>
          <w:b/>
          <w:sz w:val="28"/>
          <w:szCs w:val="28"/>
        </w:rPr>
        <w:t>TORS</w:t>
      </w:r>
    </w:p>
    <w:p w:rsidR="00D8041D" w:rsidRPr="00B329B4" w:rsidRDefault="00D8041D" w:rsidP="00B15335">
      <w:pPr>
        <w:pStyle w:val="ListParagraph"/>
        <w:numPr>
          <w:ilvl w:val="0"/>
          <w:numId w:val="2"/>
        </w:numPr>
        <w:spacing w:after="120"/>
        <w:ind w:left="450" w:hanging="450"/>
        <w:rPr>
          <w:rFonts w:ascii="Arial" w:hAnsi="Arial" w:cs="Arial"/>
          <w:b/>
        </w:rPr>
      </w:pPr>
      <w:r>
        <w:rPr>
          <w:rFonts w:ascii="Arial" w:hAnsi="Arial" w:cs="Arial"/>
        </w:rPr>
        <w:t xml:space="preserve">All </w:t>
      </w:r>
      <w:r w:rsidR="00865EC1">
        <w:rPr>
          <w:rFonts w:ascii="Arial" w:hAnsi="Arial" w:cs="Arial"/>
        </w:rPr>
        <w:t xml:space="preserve">Unlimited </w:t>
      </w:r>
      <w:r>
        <w:rPr>
          <w:rFonts w:ascii="Arial" w:hAnsi="Arial" w:cs="Arial"/>
        </w:rPr>
        <w:t>Super Stock rules, including shielding, safety, &amp; SFI requirements, apply to this class plus the following rules.</w:t>
      </w:r>
    </w:p>
    <w:p w:rsidR="00D8041D" w:rsidRPr="00152541" w:rsidRDefault="00D8041D" w:rsidP="00B15335">
      <w:pPr>
        <w:pStyle w:val="ListParagraph"/>
        <w:numPr>
          <w:ilvl w:val="0"/>
          <w:numId w:val="2"/>
        </w:numPr>
        <w:spacing w:after="120"/>
        <w:ind w:left="450" w:hanging="450"/>
        <w:rPr>
          <w:rFonts w:ascii="Arial" w:hAnsi="Arial" w:cs="Arial"/>
          <w:b/>
        </w:rPr>
      </w:pPr>
      <w:r w:rsidRPr="00152541">
        <w:rPr>
          <w:rFonts w:ascii="Arial" w:hAnsi="Arial" w:cs="Arial"/>
        </w:rPr>
        <w:t>Maxi</w:t>
      </w:r>
      <w:r>
        <w:rPr>
          <w:rFonts w:ascii="Arial" w:hAnsi="Arial" w:cs="Arial"/>
        </w:rPr>
        <w:t>mum of four turbochargers, maximum of three</w:t>
      </w:r>
      <w:r w:rsidRPr="00152541">
        <w:rPr>
          <w:rFonts w:ascii="Arial" w:hAnsi="Arial" w:cs="Arial"/>
        </w:rPr>
        <w:t xml:space="preserve"> pressure stages.</w:t>
      </w:r>
    </w:p>
    <w:p w:rsidR="00EB5F16" w:rsidRPr="00EB5F16" w:rsidRDefault="00D8041D" w:rsidP="00B15335">
      <w:pPr>
        <w:pStyle w:val="ListParagraph"/>
        <w:numPr>
          <w:ilvl w:val="1"/>
          <w:numId w:val="2"/>
        </w:numPr>
        <w:spacing w:after="120"/>
        <w:rPr>
          <w:rFonts w:ascii="Arial" w:hAnsi="Arial" w:cs="Arial"/>
          <w:b/>
        </w:rPr>
      </w:pPr>
      <w:r>
        <w:rPr>
          <w:rFonts w:ascii="Arial" w:hAnsi="Arial" w:cs="Arial"/>
        </w:rPr>
        <w:t>Tractors with 2 or less turbos are allowe</w:t>
      </w:r>
      <w:r w:rsidR="00EB5F16">
        <w:rPr>
          <w:rFonts w:ascii="Arial" w:hAnsi="Arial" w:cs="Arial"/>
        </w:rPr>
        <w:t xml:space="preserve">d a maximum weight of 8500 lbs. </w:t>
      </w:r>
    </w:p>
    <w:p w:rsidR="00D8041D" w:rsidRPr="00EB5F16" w:rsidRDefault="00D8041D" w:rsidP="00B15335">
      <w:pPr>
        <w:pStyle w:val="ListParagraph"/>
        <w:numPr>
          <w:ilvl w:val="1"/>
          <w:numId w:val="2"/>
        </w:numPr>
        <w:spacing w:after="120"/>
        <w:rPr>
          <w:rFonts w:ascii="Arial" w:hAnsi="Arial" w:cs="Arial"/>
          <w:b/>
        </w:rPr>
      </w:pPr>
      <w:r>
        <w:rPr>
          <w:rFonts w:ascii="Arial" w:hAnsi="Arial" w:cs="Arial"/>
        </w:rPr>
        <w:t>Tractors with more than 2 turbos are allowed</w:t>
      </w:r>
      <w:r w:rsidR="00EB5F16">
        <w:rPr>
          <w:rFonts w:ascii="Arial" w:hAnsi="Arial" w:cs="Arial"/>
        </w:rPr>
        <w:t xml:space="preserve"> a maximum weight of 8000 lbs.</w:t>
      </w:r>
    </w:p>
    <w:p w:rsidR="00EB5F16" w:rsidRPr="00EB5F16" w:rsidRDefault="00EB5F16" w:rsidP="00B15335">
      <w:pPr>
        <w:pStyle w:val="ListParagraph"/>
        <w:numPr>
          <w:ilvl w:val="1"/>
          <w:numId w:val="2"/>
        </w:numPr>
        <w:tabs>
          <w:tab w:val="left" w:pos="990"/>
        </w:tabs>
        <w:spacing w:after="120"/>
        <w:rPr>
          <w:rFonts w:ascii="Arial" w:hAnsi="Arial" w:cs="Arial"/>
          <w:b/>
        </w:rPr>
      </w:pPr>
      <w:r>
        <w:rPr>
          <w:rFonts w:ascii="Arial" w:hAnsi="Arial" w:cs="Arial"/>
        </w:rPr>
        <w:t xml:space="preserve">Diesel tractors with 4 turbos &amp; 3 pressure stages are limited to 540 </w:t>
      </w:r>
      <w:proofErr w:type="spellStart"/>
      <w:r>
        <w:rPr>
          <w:rFonts w:ascii="Arial" w:hAnsi="Arial" w:cs="Arial"/>
        </w:rPr>
        <w:t>cid</w:t>
      </w:r>
      <w:proofErr w:type="spellEnd"/>
      <w:r>
        <w:rPr>
          <w:rFonts w:ascii="Arial" w:hAnsi="Arial" w:cs="Arial"/>
        </w:rPr>
        <w:t>.</w:t>
      </w:r>
    </w:p>
    <w:p w:rsidR="00D8041D" w:rsidRPr="00B329B4" w:rsidRDefault="00D8041D" w:rsidP="00B15335">
      <w:pPr>
        <w:pStyle w:val="ListParagraph"/>
        <w:numPr>
          <w:ilvl w:val="0"/>
          <w:numId w:val="2"/>
        </w:numPr>
        <w:spacing w:after="120"/>
        <w:ind w:left="450" w:hanging="450"/>
        <w:rPr>
          <w:rFonts w:ascii="Arial" w:hAnsi="Arial" w:cs="Arial"/>
          <w:b/>
        </w:rPr>
      </w:pPr>
      <w:r>
        <w:rPr>
          <w:rFonts w:ascii="Arial" w:hAnsi="Arial" w:cs="Arial"/>
        </w:rPr>
        <w:t>Pro Stock Tractors:</w:t>
      </w:r>
    </w:p>
    <w:p w:rsidR="00D8041D" w:rsidRPr="00CA7F15" w:rsidRDefault="00D8041D" w:rsidP="00B15335">
      <w:pPr>
        <w:pStyle w:val="ListParagraph"/>
        <w:numPr>
          <w:ilvl w:val="1"/>
          <w:numId w:val="2"/>
        </w:numPr>
        <w:spacing w:after="120"/>
        <w:rPr>
          <w:rFonts w:ascii="Arial" w:hAnsi="Arial" w:cs="Arial"/>
          <w:b/>
        </w:rPr>
      </w:pPr>
      <w:r>
        <w:rPr>
          <w:rFonts w:ascii="Arial" w:hAnsi="Arial" w:cs="Arial"/>
        </w:rPr>
        <w:t>Maximum tire size not to exceed 24.5x32.</w:t>
      </w:r>
    </w:p>
    <w:p w:rsidR="00D8041D" w:rsidRPr="00B329B4" w:rsidRDefault="00D8041D" w:rsidP="00B15335">
      <w:pPr>
        <w:pStyle w:val="ListParagraph"/>
        <w:numPr>
          <w:ilvl w:val="1"/>
          <w:numId w:val="2"/>
        </w:numPr>
        <w:spacing w:after="120"/>
        <w:rPr>
          <w:rFonts w:ascii="Arial" w:hAnsi="Arial" w:cs="Arial"/>
          <w:b/>
        </w:rPr>
      </w:pPr>
      <w:r>
        <w:rPr>
          <w:rFonts w:ascii="Arial" w:hAnsi="Arial" w:cs="Arial"/>
        </w:rPr>
        <w:t xml:space="preserve">Maximum weight of 9000 lbs. </w:t>
      </w:r>
    </w:p>
    <w:p w:rsidR="00D8041D" w:rsidRPr="00EB5F16" w:rsidRDefault="00D8041D" w:rsidP="00B15335">
      <w:pPr>
        <w:pStyle w:val="ListParagraph"/>
        <w:numPr>
          <w:ilvl w:val="1"/>
          <w:numId w:val="2"/>
        </w:numPr>
        <w:spacing w:after="120"/>
        <w:rPr>
          <w:rFonts w:ascii="Arial" w:hAnsi="Arial" w:cs="Arial"/>
          <w:b/>
        </w:rPr>
      </w:pPr>
      <w:r>
        <w:rPr>
          <w:rFonts w:ascii="Arial" w:hAnsi="Arial" w:cs="Arial"/>
        </w:rPr>
        <w:t>Must follow all other PPL Pro Stock Tractor rules.</w:t>
      </w:r>
    </w:p>
    <w:p w:rsidR="00A24E0A" w:rsidRPr="00865EC1" w:rsidRDefault="00EB5F16" w:rsidP="00B15335">
      <w:pPr>
        <w:pStyle w:val="ListParagraph"/>
        <w:numPr>
          <w:ilvl w:val="0"/>
          <w:numId w:val="2"/>
        </w:numPr>
        <w:spacing w:after="120"/>
        <w:ind w:left="450" w:hanging="450"/>
        <w:rPr>
          <w:rFonts w:ascii="Arial" w:hAnsi="Arial" w:cs="Arial"/>
          <w:b/>
        </w:rPr>
      </w:pPr>
      <w:r>
        <w:rPr>
          <w:rFonts w:ascii="Arial" w:hAnsi="Arial" w:cs="Arial"/>
        </w:rPr>
        <w:t>Maximum drawbar height of 20” on all tractors.</w:t>
      </w:r>
    </w:p>
    <w:p w:rsidR="003F2515" w:rsidRPr="003F2515" w:rsidRDefault="003F2515" w:rsidP="00B15335">
      <w:pPr>
        <w:spacing w:after="120"/>
        <w:contextualSpacing/>
        <w:rPr>
          <w:rFonts w:ascii="Arial" w:hAnsi="Arial" w:cs="Arial"/>
          <w:b/>
          <w:sz w:val="28"/>
          <w:szCs w:val="28"/>
        </w:rPr>
      </w:pPr>
      <w:r>
        <w:rPr>
          <w:rFonts w:ascii="Arial" w:hAnsi="Arial" w:cs="Arial"/>
          <w:b/>
          <w:sz w:val="28"/>
          <w:szCs w:val="28"/>
        </w:rPr>
        <w:t>LIGHT PRO STOCK</w:t>
      </w:r>
      <w:r w:rsidRPr="003F2515">
        <w:rPr>
          <w:rFonts w:ascii="Arial" w:hAnsi="Arial" w:cs="Arial"/>
          <w:b/>
          <w:sz w:val="28"/>
          <w:szCs w:val="28"/>
        </w:rPr>
        <w:t xml:space="preserve"> TRACTORS</w:t>
      </w:r>
    </w:p>
    <w:p w:rsidR="003F2515" w:rsidRDefault="003F2515" w:rsidP="00B15335">
      <w:pPr>
        <w:pStyle w:val="ListParagraph"/>
        <w:numPr>
          <w:ilvl w:val="0"/>
          <w:numId w:val="9"/>
        </w:numPr>
        <w:spacing w:after="120"/>
        <w:ind w:left="450" w:hanging="450"/>
        <w:rPr>
          <w:rFonts w:ascii="Arial" w:hAnsi="Arial" w:cs="Arial"/>
        </w:rPr>
      </w:pPr>
      <w:r w:rsidRPr="00865EC1">
        <w:rPr>
          <w:rFonts w:ascii="Arial" w:hAnsi="Arial" w:cs="Arial"/>
        </w:rPr>
        <w:t xml:space="preserve">All </w:t>
      </w:r>
      <w:r>
        <w:rPr>
          <w:rFonts w:ascii="Arial" w:hAnsi="Arial" w:cs="Arial"/>
        </w:rPr>
        <w:t>Silver Series</w:t>
      </w:r>
      <w:r>
        <w:rPr>
          <w:rFonts w:ascii="Arial" w:hAnsi="Arial" w:cs="Arial"/>
        </w:rPr>
        <w:t xml:space="preserve"> </w:t>
      </w:r>
      <w:r>
        <w:rPr>
          <w:rFonts w:ascii="Arial" w:hAnsi="Arial" w:cs="Arial"/>
        </w:rPr>
        <w:t>Light Pro Stock</w:t>
      </w:r>
      <w:r w:rsidRPr="00865EC1">
        <w:rPr>
          <w:rFonts w:ascii="Arial" w:hAnsi="Arial" w:cs="Arial"/>
        </w:rPr>
        <w:t xml:space="preserve"> rules, including shielding, safety, &amp; SFI requirements, apply to this class plus the following rules.</w:t>
      </w:r>
    </w:p>
    <w:p w:rsidR="003F2515" w:rsidRPr="003F2515" w:rsidRDefault="003F2515" w:rsidP="00B15335">
      <w:pPr>
        <w:pStyle w:val="ListParagraph"/>
        <w:numPr>
          <w:ilvl w:val="0"/>
          <w:numId w:val="9"/>
        </w:numPr>
        <w:spacing w:after="120"/>
        <w:ind w:left="450" w:hanging="450"/>
        <w:rPr>
          <w:rFonts w:ascii="Arial" w:hAnsi="Arial" w:cs="Arial"/>
        </w:rPr>
      </w:pPr>
      <w:r w:rsidRPr="0006117F">
        <w:rPr>
          <w:rFonts w:ascii="Arial" w:hAnsi="Arial" w:cs="Arial"/>
        </w:rPr>
        <w:t xml:space="preserve">No </w:t>
      </w:r>
      <w:r>
        <w:rPr>
          <w:rFonts w:ascii="Arial" w:hAnsi="Arial" w:cs="Arial"/>
        </w:rPr>
        <w:t xml:space="preserve">component chassis will be allowed, all tractors </w:t>
      </w:r>
      <w:r w:rsidR="00302F26">
        <w:rPr>
          <w:rFonts w:ascii="Arial" w:hAnsi="Arial" w:cs="Arial"/>
        </w:rPr>
        <w:t>will weigh a maximum of 8,500 lbs.</w:t>
      </w:r>
    </w:p>
    <w:p w:rsidR="00A24E0A" w:rsidRPr="00833C5E" w:rsidRDefault="00865EC1" w:rsidP="00B15335">
      <w:pPr>
        <w:spacing w:after="120"/>
        <w:contextualSpacing/>
        <w:rPr>
          <w:rFonts w:ascii="Arial" w:hAnsi="Arial" w:cs="Arial"/>
          <w:b/>
          <w:sz w:val="28"/>
          <w:szCs w:val="28"/>
        </w:rPr>
      </w:pPr>
      <w:r>
        <w:rPr>
          <w:rFonts w:ascii="Arial" w:hAnsi="Arial" w:cs="Arial"/>
          <w:b/>
          <w:sz w:val="28"/>
          <w:szCs w:val="28"/>
        </w:rPr>
        <w:t>SUPER FARM TRACTORS</w:t>
      </w:r>
    </w:p>
    <w:p w:rsidR="00A24E0A" w:rsidRDefault="00865EC1" w:rsidP="00B15335">
      <w:pPr>
        <w:pStyle w:val="ListParagraph"/>
        <w:numPr>
          <w:ilvl w:val="0"/>
          <w:numId w:val="9"/>
        </w:numPr>
        <w:spacing w:after="120"/>
        <w:ind w:left="450" w:hanging="450"/>
        <w:rPr>
          <w:rFonts w:ascii="Arial" w:hAnsi="Arial" w:cs="Arial"/>
        </w:rPr>
      </w:pPr>
      <w:r w:rsidRPr="00865EC1">
        <w:rPr>
          <w:rFonts w:ascii="Arial" w:hAnsi="Arial" w:cs="Arial"/>
        </w:rPr>
        <w:t xml:space="preserve">All </w:t>
      </w:r>
      <w:r>
        <w:rPr>
          <w:rFonts w:ascii="Arial" w:hAnsi="Arial" w:cs="Arial"/>
        </w:rPr>
        <w:t xml:space="preserve">Champions Tour </w:t>
      </w:r>
      <w:r w:rsidRPr="00865EC1">
        <w:rPr>
          <w:rFonts w:ascii="Arial" w:hAnsi="Arial" w:cs="Arial"/>
        </w:rPr>
        <w:t>Super</w:t>
      </w:r>
      <w:r>
        <w:rPr>
          <w:rFonts w:ascii="Arial" w:hAnsi="Arial" w:cs="Arial"/>
        </w:rPr>
        <w:t xml:space="preserve"> Farm</w:t>
      </w:r>
      <w:r w:rsidRPr="00865EC1">
        <w:rPr>
          <w:rFonts w:ascii="Arial" w:hAnsi="Arial" w:cs="Arial"/>
        </w:rPr>
        <w:t xml:space="preserve"> rules, including shielding, safety, &amp; SFI requirements, apply to this class plus the following rules.</w:t>
      </w:r>
    </w:p>
    <w:p w:rsidR="0006117F" w:rsidRPr="0006117F" w:rsidRDefault="0006117F" w:rsidP="00B15335">
      <w:pPr>
        <w:pStyle w:val="ListParagraph"/>
        <w:numPr>
          <w:ilvl w:val="0"/>
          <w:numId w:val="9"/>
        </w:numPr>
        <w:spacing w:after="120"/>
        <w:ind w:left="450" w:hanging="450"/>
        <w:rPr>
          <w:rFonts w:ascii="Arial" w:hAnsi="Arial" w:cs="Arial"/>
        </w:rPr>
      </w:pPr>
      <w:r w:rsidRPr="0006117F">
        <w:rPr>
          <w:rFonts w:ascii="Arial" w:hAnsi="Arial" w:cs="Arial"/>
        </w:rPr>
        <w:t>No inner/after coolers allowed. No CO2 or any other means of cooling the air in the piping or manifold. No ice filled or ice cooled devices onboard tractor of any kind. All engine air must enter the inlet of the turbo at ambient air temp &amp; humidity. Inlet air may not be drawn through or across any type of cooling device.</w:t>
      </w:r>
    </w:p>
    <w:p w:rsidR="0006117F" w:rsidRPr="009E3814" w:rsidRDefault="0006117F" w:rsidP="00B15335">
      <w:pPr>
        <w:tabs>
          <w:tab w:val="left" w:pos="0"/>
        </w:tabs>
        <w:spacing w:after="120"/>
        <w:contextualSpacing/>
        <w:rPr>
          <w:rFonts w:ascii="Arial" w:hAnsi="Arial" w:cs="Arial"/>
          <w:b/>
          <w:sz w:val="28"/>
          <w:szCs w:val="28"/>
        </w:rPr>
      </w:pPr>
      <w:r w:rsidRPr="009E3814">
        <w:rPr>
          <w:rFonts w:ascii="Arial" w:hAnsi="Arial" w:cs="Arial"/>
          <w:b/>
          <w:sz w:val="28"/>
          <w:szCs w:val="28"/>
        </w:rPr>
        <w:t xml:space="preserve">MODIFIED TWO WHEEL DRIVE </w:t>
      </w:r>
      <w:r>
        <w:rPr>
          <w:rFonts w:ascii="Arial" w:hAnsi="Arial" w:cs="Arial"/>
          <w:b/>
          <w:sz w:val="28"/>
          <w:szCs w:val="28"/>
        </w:rPr>
        <w:t>TRUCKS</w:t>
      </w:r>
    </w:p>
    <w:p w:rsidR="0006117F" w:rsidRPr="00865EC1" w:rsidRDefault="0006117F" w:rsidP="00B15335">
      <w:pPr>
        <w:pStyle w:val="ListParagraph"/>
        <w:numPr>
          <w:ilvl w:val="0"/>
          <w:numId w:val="10"/>
        </w:numPr>
        <w:spacing w:after="120"/>
        <w:ind w:left="450" w:hanging="450"/>
        <w:rPr>
          <w:rFonts w:ascii="Arial" w:hAnsi="Arial" w:cs="Arial"/>
          <w:b/>
        </w:rPr>
      </w:pPr>
      <w:r>
        <w:rPr>
          <w:rFonts w:ascii="Arial" w:hAnsi="Arial" w:cs="Arial"/>
        </w:rPr>
        <w:t>All Super Modified 2WD Truck rules, including shielding, safety, &amp; SFI requirements, apply to this class plus the following rules.</w:t>
      </w:r>
    </w:p>
    <w:p w:rsidR="0006117F" w:rsidRDefault="0006117F" w:rsidP="00B15335">
      <w:pPr>
        <w:pStyle w:val="ListParagraph"/>
        <w:numPr>
          <w:ilvl w:val="0"/>
          <w:numId w:val="10"/>
        </w:numPr>
        <w:spacing w:after="120"/>
        <w:ind w:left="450" w:hanging="450"/>
        <w:rPr>
          <w:rFonts w:ascii="Arial" w:hAnsi="Arial" w:cs="Arial"/>
        </w:rPr>
      </w:pPr>
      <w:r>
        <w:rPr>
          <w:rFonts w:ascii="Arial" w:hAnsi="Arial" w:cs="Arial"/>
        </w:rPr>
        <w:t>No body restrictions will be in effect for Carolina Truck &amp; Tractor Pullers, all trucks will be allowed a maximum weight of 6,200 lbs.</w:t>
      </w:r>
    </w:p>
    <w:p w:rsidR="0006117F" w:rsidRDefault="0006117F" w:rsidP="00B15335">
      <w:pPr>
        <w:pStyle w:val="ListParagraph"/>
        <w:numPr>
          <w:ilvl w:val="0"/>
          <w:numId w:val="10"/>
        </w:numPr>
        <w:spacing w:after="120"/>
        <w:ind w:left="450" w:hanging="450"/>
        <w:rPr>
          <w:rFonts w:ascii="Arial" w:hAnsi="Arial" w:cs="Arial"/>
        </w:rPr>
      </w:pPr>
      <w:r>
        <w:rPr>
          <w:rFonts w:ascii="Arial" w:hAnsi="Arial" w:cs="Arial"/>
        </w:rPr>
        <w:t>Maximum length of 15 feet from centerline of the rear axle to the furthest point forward. No wheelbase limit will be in effect for Carolina Truck &amp; Tractor Pullers.</w:t>
      </w:r>
    </w:p>
    <w:p w:rsidR="0006117F" w:rsidRPr="0006117F" w:rsidRDefault="0006117F" w:rsidP="0006117F">
      <w:pPr>
        <w:rPr>
          <w:rFonts w:ascii="Arial" w:hAnsi="Arial" w:cs="Arial"/>
        </w:rPr>
      </w:pPr>
    </w:p>
    <w:p w:rsidR="00A24E0A" w:rsidRDefault="00A24E0A" w:rsidP="00A24E0A"/>
    <w:p w:rsidR="00A24E0A" w:rsidRPr="00A24E0A" w:rsidRDefault="00A24E0A" w:rsidP="00A24E0A">
      <w:pPr>
        <w:spacing w:after="120"/>
        <w:rPr>
          <w:rFonts w:ascii="Arial" w:hAnsi="Arial" w:cs="Arial"/>
        </w:rPr>
      </w:pPr>
    </w:p>
    <w:p w:rsidR="00D8041D" w:rsidRDefault="00D8041D" w:rsidP="00B04293">
      <w:pPr>
        <w:spacing w:after="120"/>
        <w:rPr>
          <w:rFonts w:ascii="Arial" w:hAnsi="Arial" w:cs="Arial"/>
          <w:b/>
          <w:sz w:val="28"/>
          <w:szCs w:val="28"/>
        </w:rPr>
      </w:pPr>
    </w:p>
    <w:sectPr w:rsidR="00D8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043C"/>
    <w:multiLevelType w:val="multilevel"/>
    <w:tmpl w:val="3CAE27E2"/>
    <w:lvl w:ilvl="0">
      <w:start w:val="2"/>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196272F9"/>
    <w:multiLevelType w:val="hybridMultilevel"/>
    <w:tmpl w:val="E0CCA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D15EC"/>
    <w:multiLevelType w:val="hybridMultilevel"/>
    <w:tmpl w:val="40D478B4"/>
    <w:lvl w:ilvl="0" w:tplc="DCC880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97CA9"/>
    <w:multiLevelType w:val="multilevel"/>
    <w:tmpl w:val="772A14E6"/>
    <w:lvl w:ilvl="0">
      <w:start w:val="2"/>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42242BC8"/>
    <w:multiLevelType w:val="hybridMultilevel"/>
    <w:tmpl w:val="89FC05BC"/>
    <w:lvl w:ilvl="0" w:tplc="DCC880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E6441"/>
    <w:multiLevelType w:val="hybridMultilevel"/>
    <w:tmpl w:val="35963128"/>
    <w:lvl w:ilvl="0" w:tplc="DCC880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7FF"/>
    <w:multiLevelType w:val="hybridMultilevel"/>
    <w:tmpl w:val="138899C0"/>
    <w:lvl w:ilvl="0" w:tplc="DCC880E2">
      <w:start w:val="1"/>
      <w:numFmt w:val="decimal"/>
      <w:lvlText w:val="%1."/>
      <w:lvlJc w:val="left"/>
      <w:pPr>
        <w:ind w:left="720" w:hanging="360"/>
      </w:pPr>
      <w:rPr>
        <w:b w:val="0"/>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F3BA0"/>
    <w:multiLevelType w:val="hybridMultilevel"/>
    <w:tmpl w:val="652CC610"/>
    <w:lvl w:ilvl="0" w:tplc="DCC880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03DC1"/>
    <w:multiLevelType w:val="hybridMultilevel"/>
    <w:tmpl w:val="652CC610"/>
    <w:lvl w:ilvl="0" w:tplc="DCC880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E0311"/>
    <w:multiLevelType w:val="hybridMultilevel"/>
    <w:tmpl w:val="E17E293C"/>
    <w:lvl w:ilvl="0" w:tplc="DCC880E2">
      <w:start w:val="1"/>
      <w:numFmt w:val="decimal"/>
      <w:lvlText w:val="%1."/>
      <w:lvlJc w:val="left"/>
      <w:pPr>
        <w:ind w:left="720" w:hanging="360"/>
      </w:pPr>
      <w:rPr>
        <w:b w:val="0"/>
      </w:rPr>
    </w:lvl>
    <w:lvl w:ilvl="1" w:tplc="CE96DFC6">
      <w:start w:val="1"/>
      <w:numFmt w:val="upperLetter"/>
      <w:lvlText w:val="%2."/>
      <w:lvlJc w:val="left"/>
      <w:pPr>
        <w:ind w:left="99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4"/>
  </w:num>
  <w:num w:numId="5">
    <w:abstractNumId w:val="5"/>
  </w:num>
  <w:num w:numId="6">
    <w:abstractNumId w:val="6"/>
  </w:num>
  <w:num w:numId="7">
    <w:abstractNumId w:val="3"/>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D6"/>
    <w:rsid w:val="0006117F"/>
    <w:rsid w:val="0009708F"/>
    <w:rsid w:val="000E4CD5"/>
    <w:rsid w:val="00302F26"/>
    <w:rsid w:val="00324991"/>
    <w:rsid w:val="003E7149"/>
    <w:rsid w:val="003F2515"/>
    <w:rsid w:val="004358FB"/>
    <w:rsid w:val="00461DC4"/>
    <w:rsid w:val="0046544E"/>
    <w:rsid w:val="004A3147"/>
    <w:rsid w:val="005261AE"/>
    <w:rsid w:val="00534299"/>
    <w:rsid w:val="00564589"/>
    <w:rsid w:val="005A1B47"/>
    <w:rsid w:val="005C40D6"/>
    <w:rsid w:val="005E4CD7"/>
    <w:rsid w:val="00625166"/>
    <w:rsid w:val="0068662B"/>
    <w:rsid w:val="006A0ACA"/>
    <w:rsid w:val="00720BF4"/>
    <w:rsid w:val="0072317F"/>
    <w:rsid w:val="00764317"/>
    <w:rsid w:val="008201D5"/>
    <w:rsid w:val="00833C5E"/>
    <w:rsid w:val="00862722"/>
    <w:rsid w:val="0086551A"/>
    <w:rsid w:val="00865EC1"/>
    <w:rsid w:val="00875782"/>
    <w:rsid w:val="00882C8C"/>
    <w:rsid w:val="00900957"/>
    <w:rsid w:val="009E3814"/>
    <w:rsid w:val="009E51A0"/>
    <w:rsid w:val="009F097B"/>
    <w:rsid w:val="00A24E0A"/>
    <w:rsid w:val="00AC66AC"/>
    <w:rsid w:val="00B04293"/>
    <w:rsid w:val="00B15335"/>
    <w:rsid w:val="00B62082"/>
    <w:rsid w:val="00BD5B37"/>
    <w:rsid w:val="00C52680"/>
    <w:rsid w:val="00C54238"/>
    <w:rsid w:val="00CA36E8"/>
    <w:rsid w:val="00CA7F15"/>
    <w:rsid w:val="00CD3E27"/>
    <w:rsid w:val="00D077F0"/>
    <w:rsid w:val="00D8041D"/>
    <w:rsid w:val="00D9785E"/>
    <w:rsid w:val="00E21F84"/>
    <w:rsid w:val="00EB5F16"/>
    <w:rsid w:val="00F217C7"/>
    <w:rsid w:val="00FF3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DEDED-2C63-4293-A240-72F4BA74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C40D6"/>
    <w:rPr>
      <w:b/>
      <w:bCs/>
    </w:rPr>
  </w:style>
  <w:style w:type="paragraph" w:styleId="ListParagraph">
    <w:name w:val="List Paragraph"/>
    <w:basedOn w:val="Normal"/>
    <w:uiPriority w:val="34"/>
    <w:qFormat/>
    <w:rsid w:val="005C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BDE4-64F7-4BCE-ADE9-2E8D3F24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Wood</dc:creator>
  <cp:keywords/>
  <dc:description/>
  <cp:lastModifiedBy>Walter Wood</cp:lastModifiedBy>
  <cp:revision>9</cp:revision>
  <dcterms:created xsi:type="dcterms:W3CDTF">2023-02-05T21:31:00Z</dcterms:created>
  <dcterms:modified xsi:type="dcterms:W3CDTF">2023-02-21T22:26:00Z</dcterms:modified>
</cp:coreProperties>
</file>